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38 (Return Conditions for Office Furniture and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38 (Return Conditions for Office Furniture and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 </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and with all Buyer markings, labels and identification tags attached to the Equipment removed;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0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or scratches (other than scratches and/or cosmetic deterioration constituting fair wear and tear);</w:t>
      </w:r>
    </w:p>
    <w:p w:rsidR="00000000" w:rsidDel="00000000" w:rsidP="00000000" w:rsidRDefault="00000000" w:rsidRPr="00000000" w14:paraId="0000000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accessories and components as per the original specification of the Equipment delivered to the Supplier (including any power adapters, power cords and cables);</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agreed by the Supplier) free from any additional accessories added to the Equipment by the Buyer; and</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IT equipment:</w:t>
      </w:r>
    </w:p>
    <w:p w:rsidR="00000000" w:rsidDel="00000000" w:rsidP="00000000" w:rsidRDefault="00000000" w:rsidRPr="00000000" w14:paraId="00000010">
      <w:pPr>
        <w:pStyle w:val="Heading4"/>
        <w:numPr>
          <w:ilvl w:val="0"/>
          <w:numId w:val="1"/>
        </w:numPr>
        <w:ind w:left="2160" w:hanging="74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with any technical specifications and operating software loaded on the Equipment (such software to be up to date and without corruption);</w:t>
      </w:r>
    </w:p>
    <w:p w:rsidR="00000000" w:rsidDel="00000000" w:rsidP="00000000" w:rsidRDefault="00000000" w:rsidRPr="00000000" w14:paraId="00000011">
      <w:pPr>
        <w:pStyle w:val="Heading4"/>
        <w:numPr>
          <w:ilvl w:val="0"/>
          <w:numId w:val="1"/>
        </w:numPr>
        <w:ind w:left="2160" w:hanging="74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for the purposes of transportation to the Supplier, packaged in a manner which will protect the Equipment from damage and in accordance with any reasonable instructions provided by the Supplier in relation to the packaging for such transportation;</w:t>
      </w:r>
    </w:p>
    <w:p w:rsidR="00000000" w:rsidDel="00000000" w:rsidP="00000000" w:rsidRDefault="00000000" w:rsidRPr="00000000" w14:paraId="00000012">
      <w:pPr>
        <w:pStyle w:val="Heading4"/>
        <w:numPr>
          <w:ilvl w:val="0"/>
          <w:numId w:val="1"/>
        </w:numPr>
        <w:ind w:left="2160" w:hanging="74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 its original configuration together with all licences necessary for the continued use of any software forming part of the Equipment;</w:t>
      </w:r>
    </w:p>
    <w:p w:rsidR="00000000" w:rsidDel="00000000" w:rsidP="00000000" w:rsidRDefault="00000000" w:rsidRPr="00000000" w14:paraId="00000013">
      <w:pPr>
        <w:pStyle w:val="Heading4"/>
        <w:numPr>
          <w:ilvl w:val="0"/>
          <w:numId w:val="1"/>
        </w:numPr>
        <w:ind w:left="2160" w:hanging="74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unlocked without any passwords, control mechanisms or restrictions;</w:t>
      </w:r>
    </w:p>
    <w:p w:rsidR="00000000" w:rsidDel="00000000" w:rsidP="00000000" w:rsidRDefault="00000000" w:rsidRPr="00000000" w14:paraId="00000014">
      <w:pPr>
        <w:pStyle w:val="Heading4"/>
        <w:numPr>
          <w:ilvl w:val="0"/>
          <w:numId w:val="1"/>
        </w:numPr>
        <w:ind w:left="2160" w:hanging="74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with all data (including personal and confidential data) permanently wiped from any hard disk, device or applications forming part of the Equipment; and</w:t>
      </w:r>
    </w:p>
    <w:p w:rsidR="00000000" w:rsidDel="00000000" w:rsidP="00000000" w:rsidRDefault="00000000" w:rsidRPr="00000000" w14:paraId="00000015">
      <w:pPr>
        <w:pStyle w:val="Heading4"/>
        <w:numPr>
          <w:ilvl w:val="0"/>
          <w:numId w:val="1"/>
        </w:numPr>
        <w:ind w:left="2160" w:hanging="36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 the extent that the Equipment was supplied by the Supplier with an operating system supported by a certificate of authencity, with the certificate in an enforceable state.</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38 (Return Conditions for Office Furniture and Equipment)</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2160" w:hanging="360"/>
      </w:pPr>
      <w:rPr>
        <w:rFonts w:ascii="Noto Sans Symbols" w:cs="Noto Sans Symbols" w:eastAsia="Noto Sans Symbols" w:hAnsi="Noto Sans Symbols"/>
        <w:vertAlign w:val="baseline"/>
      </w:rPr>
    </w:lvl>
    <w:lvl w:ilvl="1">
      <w:start w:val="1"/>
      <w:numFmt w:val="bullet"/>
      <w:lvlText w:val="o"/>
      <w:lvlJc w:val="left"/>
      <w:pPr>
        <w:ind w:left="2880" w:hanging="360"/>
      </w:pPr>
      <w:rPr>
        <w:rFonts w:ascii="Courier New" w:cs="Courier New" w:eastAsia="Courier New" w:hAnsi="Courier New"/>
        <w:vertAlign w:val="baseline"/>
      </w:rPr>
    </w:lvl>
    <w:lvl w:ilvl="2">
      <w:start w:val="1"/>
      <w:numFmt w:val="bullet"/>
      <w:lvlText w:val="▪"/>
      <w:lvlJc w:val="left"/>
      <w:pPr>
        <w:ind w:left="3600" w:hanging="360"/>
      </w:pPr>
      <w:rPr>
        <w:rFonts w:ascii="Noto Sans Symbols" w:cs="Noto Sans Symbols" w:eastAsia="Noto Sans Symbols" w:hAnsi="Noto Sans Symbols"/>
        <w:vertAlign w:val="baseline"/>
      </w:rPr>
    </w:lvl>
    <w:lvl w:ilvl="3">
      <w:start w:val="1"/>
      <w:numFmt w:val="bullet"/>
      <w:lvlText w:val="●"/>
      <w:lvlJc w:val="left"/>
      <w:pPr>
        <w:ind w:left="4320" w:hanging="360"/>
      </w:pPr>
      <w:rPr>
        <w:rFonts w:ascii="Noto Sans Symbols" w:cs="Noto Sans Symbols" w:eastAsia="Noto Sans Symbols" w:hAnsi="Noto Sans Symbols"/>
        <w:vertAlign w:val="baseline"/>
      </w:rPr>
    </w:lvl>
    <w:lvl w:ilvl="4">
      <w:start w:val="1"/>
      <w:numFmt w:val="bullet"/>
      <w:lvlText w:val="o"/>
      <w:lvlJc w:val="left"/>
      <w:pPr>
        <w:ind w:left="5040" w:hanging="360"/>
      </w:pPr>
      <w:rPr>
        <w:rFonts w:ascii="Courier New" w:cs="Courier New" w:eastAsia="Courier New" w:hAnsi="Courier New"/>
        <w:vertAlign w:val="baseline"/>
      </w:rPr>
    </w:lvl>
    <w:lvl w:ilvl="5">
      <w:start w:val="1"/>
      <w:numFmt w:val="bullet"/>
      <w:lvlText w:val="▪"/>
      <w:lvlJc w:val="left"/>
      <w:pPr>
        <w:ind w:left="5760" w:hanging="360"/>
      </w:pPr>
      <w:rPr>
        <w:rFonts w:ascii="Noto Sans Symbols" w:cs="Noto Sans Symbols" w:eastAsia="Noto Sans Symbols" w:hAnsi="Noto Sans Symbols"/>
        <w:vertAlign w:val="baseline"/>
      </w:rPr>
    </w:lvl>
    <w:lvl w:ilvl="6">
      <w:start w:val="1"/>
      <w:numFmt w:val="bullet"/>
      <w:lvlText w:val="●"/>
      <w:lvlJc w:val="left"/>
      <w:pPr>
        <w:ind w:left="6480" w:hanging="360"/>
      </w:pPr>
      <w:rPr>
        <w:rFonts w:ascii="Noto Sans Symbols" w:cs="Noto Sans Symbols" w:eastAsia="Noto Sans Symbols" w:hAnsi="Noto Sans Symbols"/>
        <w:vertAlign w:val="baseline"/>
      </w:rPr>
    </w:lvl>
    <w:lvl w:ilvl="7">
      <w:start w:val="1"/>
      <w:numFmt w:val="bullet"/>
      <w:lvlText w:val="o"/>
      <w:lvlJc w:val="left"/>
      <w:pPr>
        <w:ind w:left="7200" w:hanging="360"/>
      </w:pPr>
      <w:rPr>
        <w:rFonts w:ascii="Courier New" w:cs="Courier New" w:eastAsia="Courier New" w:hAnsi="Courier New"/>
        <w:vertAlign w:val="baseline"/>
      </w:rPr>
    </w:lvl>
    <w:lvl w:ilvl="8">
      <w:start w:val="1"/>
      <w:numFmt w:val="bullet"/>
      <w:lvlText w:val="▪"/>
      <w:lvlJc w:val="left"/>
      <w:pPr>
        <w:ind w:left="792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5JN+Gdfz+kJGodGuMP80Tto+RQ==">AMUW2mUEu1Yga+Y5KyGkssjZZ/DJrH/CpOaKDxi39tSYt5fQaNuNNAXxkuc661SzAB9yb3oxi0hM31jd1dI0uN7mgeBuRuRQKDqfG71eWp8pXpZFTPNJUfI=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